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1B7" w:rsidRDefault="00A171B7" w:rsidP="008F74D2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AE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دولة </w:t>
      </w:r>
      <w:r>
        <w:rPr>
          <w:rFonts w:ascii="David" w:hAnsi="David" w:cstheme="minorBidi" w:hint="eastAsia"/>
          <w:b/>
          <w:bCs/>
          <w:sz w:val="36"/>
          <w:szCs w:val="36"/>
          <w:rtl/>
          <w:lang w:bidi="ar-AE"/>
        </w:rPr>
        <w:t>إسرائيل</w:t>
      </w: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 </w:t>
      </w:r>
      <w:r>
        <w:rPr>
          <w:rFonts w:ascii="David" w:hAnsi="David" w:cstheme="minorBidi"/>
          <w:b/>
          <w:bCs/>
          <w:sz w:val="36"/>
          <w:szCs w:val="36"/>
          <w:rtl/>
          <w:lang w:bidi="ar-AE"/>
        </w:rPr>
        <w:t>–</w:t>
      </w: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 وزارة المالية</w:t>
      </w:r>
    </w:p>
    <w:p w:rsidR="00A171B7" w:rsidRPr="00A171B7" w:rsidRDefault="00A171B7" w:rsidP="008F74D2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AE"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المحاسب العام </w:t>
      </w:r>
      <w:r>
        <w:rPr>
          <w:rFonts w:ascii="David" w:hAnsi="David" w:cstheme="minorBidi"/>
          <w:b/>
          <w:bCs/>
          <w:sz w:val="36"/>
          <w:szCs w:val="36"/>
          <w:rtl/>
          <w:lang w:bidi="ar-AE"/>
        </w:rPr>
        <w:t>–</w:t>
      </w: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 مديرية المشتريات الحكومية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70608A" w:rsidRPr="0070608A" w:rsidRDefault="0070608A" w:rsidP="00FC25EB">
      <w:pPr>
        <w:spacing w:line="360" w:lineRule="auto"/>
        <w:jc w:val="center"/>
        <w:rPr>
          <w:rFonts w:ascii="David" w:hAnsi="David" w:cstheme="minorBidi"/>
          <w:b/>
          <w:bCs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مناقصة رئيسية لتزويد ورق بأداء بيئي مُحسن للطباعة والتصوير للوزارات الحكومية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8D2167" w:rsidRPr="00DE4C38" w:rsidRDefault="00DE4C38" w:rsidP="00DE4C38">
      <w:pPr>
        <w:spacing w:line="360" w:lineRule="auto"/>
        <w:jc w:val="both"/>
        <w:rPr>
          <w:rFonts w:ascii="David" w:hAnsi="David" w:cstheme="minorBidi"/>
          <w:rtl/>
        </w:rPr>
      </w:pPr>
      <w:r w:rsidRPr="00DE4C38">
        <w:rPr>
          <w:rFonts w:ascii="David" w:hAnsi="David" w:cstheme="minorBidi" w:hint="cs"/>
          <w:rtl/>
          <w:lang w:bidi="ar-AE"/>
        </w:rPr>
        <w:t>مديرية المشتريات الحكومية في وزارة المالية ("</w:t>
      </w:r>
      <w:r w:rsidRPr="00DE4C38">
        <w:rPr>
          <w:rFonts w:ascii="David" w:hAnsi="David" w:cstheme="minorBidi" w:hint="cs"/>
          <w:b/>
          <w:bCs/>
          <w:rtl/>
          <w:lang w:bidi="ar-AE"/>
        </w:rPr>
        <w:t>منظم المناقصة</w:t>
      </w:r>
      <w:r w:rsidRPr="00DE4C38">
        <w:rPr>
          <w:rFonts w:ascii="David" w:hAnsi="David" w:cstheme="minorBidi" w:hint="cs"/>
          <w:rtl/>
          <w:lang w:bidi="ar-AE"/>
        </w:rPr>
        <w:t>") تنشر مناقصة رئيسية لتزويد ورق بأداء بيئي مُحسن للطباعة والتصوير</w:t>
      </w:r>
      <w:r>
        <w:rPr>
          <w:rFonts w:ascii="David" w:hAnsi="David" w:cstheme="minorBidi" w:hint="cs"/>
          <w:rtl/>
          <w:lang w:bidi="ar-AE"/>
        </w:rPr>
        <w:t xml:space="preserve"> ("</w:t>
      </w:r>
      <w:r w:rsidRPr="000C72F9">
        <w:rPr>
          <w:rFonts w:ascii="David" w:hAnsi="David" w:cstheme="minorBidi" w:hint="cs"/>
          <w:b/>
          <w:bCs/>
          <w:rtl/>
          <w:lang w:bidi="ar-AE"/>
        </w:rPr>
        <w:t>المناقصة</w:t>
      </w:r>
      <w:r>
        <w:rPr>
          <w:rFonts w:ascii="David" w:hAnsi="David" w:cstheme="minorBidi" w:hint="cs"/>
          <w:rtl/>
          <w:lang w:bidi="ar-AE"/>
        </w:rPr>
        <w:t xml:space="preserve">") </w:t>
      </w:r>
      <w:r w:rsidRPr="00DE4C38">
        <w:rPr>
          <w:rFonts w:ascii="David" w:hAnsi="David" w:cstheme="minorBidi" w:hint="cs"/>
          <w:rtl/>
          <w:lang w:bidi="ar-AE"/>
        </w:rPr>
        <w:t>للوزارات الحكومية</w:t>
      </w:r>
      <w:r>
        <w:rPr>
          <w:rFonts w:ascii="David" w:hAnsi="David" w:cstheme="minorBidi" w:hint="cs"/>
          <w:rtl/>
          <w:lang w:bidi="ar-AE"/>
        </w:rPr>
        <w:t>, الوحدات الحكومية والهيئات التابعة لها, كما هو مُفصل في مستندات المناقصة.</w:t>
      </w:r>
    </w:p>
    <w:p w:rsidR="00DE4C38" w:rsidRPr="00DE4C38" w:rsidRDefault="00DE4C38" w:rsidP="00330A4F">
      <w:pPr>
        <w:spacing w:line="360" w:lineRule="auto"/>
        <w:jc w:val="both"/>
        <w:rPr>
          <w:rFonts w:ascii="David" w:hAnsi="David" w:cstheme="minorBidi"/>
          <w:u w:val="single"/>
          <w:rtl/>
        </w:rPr>
      </w:pPr>
    </w:p>
    <w:p w:rsidR="00481A51" w:rsidRPr="00481A51" w:rsidRDefault="00481A51" w:rsidP="00330A4F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المناقصة هي مناقصة علنية وهي تشمل على الرزم التالية:</w:t>
      </w:r>
    </w:p>
    <w:tbl>
      <w:tblPr>
        <w:bidiVisual/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2"/>
        <w:gridCol w:w="6085"/>
      </w:tblGrid>
      <w:tr w:rsidR="00FC25EB" w:rsidRPr="00FC25EB" w:rsidTr="00666F85">
        <w:tc>
          <w:tcPr>
            <w:tcW w:w="1252" w:type="dxa"/>
            <w:shd w:val="clear" w:color="auto" w:fill="D9D9D9"/>
          </w:tcPr>
          <w:p w:rsidR="00FC25EB" w:rsidRPr="000C72F9" w:rsidRDefault="000C72F9" w:rsidP="00330A4F">
            <w:pPr>
              <w:spacing w:line="360" w:lineRule="auto"/>
              <w:jc w:val="center"/>
              <w:rPr>
                <w:rFonts w:ascii="David" w:hAnsi="David" w:cstheme="minorBidi"/>
                <w:rtl/>
                <w:lang w:bidi="ar-AE"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>الرزمة</w:t>
            </w:r>
          </w:p>
        </w:tc>
        <w:tc>
          <w:tcPr>
            <w:tcW w:w="6085" w:type="dxa"/>
            <w:shd w:val="clear" w:color="auto" w:fill="D9D9D9"/>
          </w:tcPr>
          <w:p w:rsidR="00FC25EB" w:rsidRPr="000C72F9" w:rsidRDefault="000C72F9" w:rsidP="00330A4F">
            <w:pPr>
              <w:spacing w:line="360" w:lineRule="auto"/>
              <w:jc w:val="center"/>
              <w:rPr>
                <w:rFonts w:ascii="David" w:hAnsi="David" w:cs="Arial"/>
                <w:rtl/>
                <w:lang w:bidi="ar-AE"/>
              </w:rPr>
            </w:pPr>
            <w:r>
              <w:rPr>
                <w:rFonts w:ascii="David" w:hAnsi="David" w:cs="Arial" w:hint="cs"/>
                <w:rtl/>
                <w:lang w:bidi="ar-AE"/>
              </w:rPr>
              <w:t>محتوى الرزمة</w:t>
            </w:r>
          </w:p>
        </w:tc>
      </w:tr>
      <w:tr w:rsidR="00FC25EB" w:rsidRPr="00FC25EB" w:rsidTr="00666F85">
        <w:tc>
          <w:tcPr>
            <w:tcW w:w="1252" w:type="dxa"/>
            <w:vMerge w:val="restart"/>
            <w:shd w:val="clear" w:color="auto" w:fill="auto"/>
            <w:vAlign w:val="center"/>
          </w:tcPr>
          <w:p w:rsidR="00FC25EB" w:rsidRPr="00826CA8" w:rsidRDefault="00826CA8" w:rsidP="00330A4F">
            <w:pPr>
              <w:spacing w:line="360" w:lineRule="auto"/>
              <w:jc w:val="center"/>
              <w:rPr>
                <w:rFonts w:asciiTheme="minorHAnsi" w:hAnsiTheme="minorHAnsi" w:cstheme="minorBidi"/>
                <w:rtl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>الرزمة أ</w:t>
            </w:r>
            <w:r>
              <w:rPr>
                <w:rFonts w:asciiTheme="minorHAnsi" w:hAnsiTheme="minorHAnsi" w:cstheme="minorBidi" w:hint="cs"/>
                <w:rtl/>
              </w:rPr>
              <w:t>'</w:t>
            </w:r>
          </w:p>
        </w:tc>
        <w:tc>
          <w:tcPr>
            <w:tcW w:w="6085" w:type="dxa"/>
            <w:shd w:val="clear" w:color="auto" w:fill="auto"/>
            <w:vAlign w:val="center"/>
          </w:tcPr>
          <w:p w:rsidR="00826CA8" w:rsidRPr="00666F85" w:rsidRDefault="00826CA8" w:rsidP="00666F85">
            <w:pPr>
              <w:bidi w:val="0"/>
              <w:spacing w:line="360" w:lineRule="auto"/>
              <w:jc w:val="right"/>
              <w:rPr>
                <w:rFonts w:asciiTheme="minorHAnsi" w:hAnsiTheme="minorHAnsi" w:cstheme="minorBidi"/>
                <w:lang w:bidi="ar-AE"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 xml:space="preserve">ورق مُعاد تدويره </w:t>
            </w:r>
            <w:r w:rsidRPr="00330A4F">
              <w:rPr>
                <w:rFonts w:ascii="David" w:hAnsi="David" w:cs="David"/>
                <w:rtl/>
              </w:rPr>
              <w:t xml:space="preserve">50%-99%, 75 </w:t>
            </w:r>
            <w:r>
              <w:rPr>
                <w:rFonts w:ascii="David" w:hAnsi="David" w:cstheme="minorBidi" w:hint="cs"/>
                <w:rtl/>
                <w:lang w:bidi="ar-AE"/>
              </w:rPr>
              <w:t>أو</w:t>
            </w:r>
            <w:r w:rsidRPr="00330A4F">
              <w:rPr>
                <w:rFonts w:ascii="David" w:hAnsi="David" w:cs="David"/>
                <w:rtl/>
              </w:rPr>
              <w:t xml:space="preserve"> 80 </w:t>
            </w:r>
            <w:r>
              <w:rPr>
                <w:rFonts w:ascii="David" w:hAnsi="David" w:cstheme="minorBidi" w:hint="cs"/>
                <w:rtl/>
                <w:lang w:bidi="ar-AE"/>
              </w:rPr>
              <w:t>غرام</w:t>
            </w:r>
          </w:p>
        </w:tc>
      </w:tr>
      <w:tr w:rsidR="00FC25EB" w:rsidRPr="00FC25EB" w:rsidTr="00666F85">
        <w:trPr>
          <w:trHeight w:val="187"/>
        </w:trPr>
        <w:tc>
          <w:tcPr>
            <w:tcW w:w="1252" w:type="dxa"/>
            <w:vMerge/>
            <w:shd w:val="clear" w:color="auto" w:fill="auto"/>
            <w:vAlign w:val="center"/>
          </w:tcPr>
          <w:p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6085" w:type="dxa"/>
            <w:shd w:val="clear" w:color="auto" w:fill="auto"/>
            <w:vAlign w:val="center"/>
          </w:tcPr>
          <w:p w:rsidR="00666F85" w:rsidRPr="00666F85" w:rsidRDefault="00666F85" w:rsidP="00666F85">
            <w:pPr>
              <w:bidi w:val="0"/>
              <w:spacing w:line="360" w:lineRule="auto"/>
              <w:jc w:val="right"/>
              <w:rPr>
                <w:rFonts w:ascii="David" w:hAnsi="David" w:cstheme="minorBidi"/>
                <w:rtl/>
                <w:lang w:bidi="ar-AE"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>ورق بيئي 75 غرام</w:t>
            </w:r>
          </w:p>
        </w:tc>
      </w:tr>
      <w:tr w:rsidR="00666F85" w:rsidRPr="00FC25EB" w:rsidTr="00666F85">
        <w:tc>
          <w:tcPr>
            <w:tcW w:w="1252" w:type="dxa"/>
            <w:vMerge/>
            <w:shd w:val="clear" w:color="auto" w:fill="auto"/>
            <w:vAlign w:val="center"/>
          </w:tcPr>
          <w:p w:rsidR="00666F85" w:rsidRPr="00330A4F" w:rsidRDefault="00666F85" w:rsidP="00666F85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6085" w:type="dxa"/>
            <w:shd w:val="clear" w:color="auto" w:fill="auto"/>
            <w:vAlign w:val="center"/>
          </w:tcPr>
          <w:p w:rsidR="00666F85" w:rsidRPr="00666F85" w:rsidRDefault="00666F85" w:rsidP="00666F85">
            <w:pPr>
              <w:bidi w:val="0"/>
              <w:spacing w:line="360" w:lineRule="auto"/>
              <w:jc w:val="right"/>
              <w:rPr>
                <w:rFonts w:ascii="David" w:hAnsi="David" w:cstheme="minorBidi"/>
                <w:rtl/>
                <w:lang w:bidi="ar-AE"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>ورق بيئي 80 غرام</w:t>
            </w:r>
          </w:p>
        </w:tc>
      </w:tr>
      <w:tr w:rsidR="00FC25EB" w:rsidRPr="00FC25EB" w:rsidTr="00666F85">
        <w:tc>
          <w:tcPr>
            <w:tcW w:w="1252" w:type="dxa"/>
            <w:shd w:val="clear" w:color="auto" w:fill="auto"/>
            <w:vAlign w:val="center"/>
          </w:tcPr>
          <w:p w:rsidR="00FC25EB" w:rsidRPr="00826CA8" w:rsidRDefault="00826CA8" w:rsidP="00330A4F">
            <w:pPr>
              <w:spacing w:line="360" w:lineRule="auto"/>
              <w:jc w:val="center"/>
              <w:rPr>
                <w:rFonts w:asciiTheme="minorHAnsi" w:hAnsiTheme="minorHAnsi" w:cstheme="minorBidi"/>
                <w:rtl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>الرزمة ب</w:t>
            </w:r>
            <w:r>
              <w:rPr>
                <w:rFonts w:asciiTheme="minorHAnsi" w:hAnsiTheme="minorHAnsi" w:cstheme="minorBidi" w:hint="cs"/>
                <w:rtl/>
              </w:rPr>
              <w:t>'</w:t>
            </w:r>
          </w:p>
        </w:tc>
        <w:tc>
          <w:tcPr>
            <w:tcW w:w="6085" w:type="dxa"/>
            <w:shd w:val="clear" w:color="auto" w:fill="auto"/>
            <w:vAlign w:val="center"/>
          </w:tcPr>
          <w:p w:rsidR="00666F85" w:rsidRPr="00666F85" w:rsidRDefault="00666F85" w:rsidP="00330A4F">
            <w:pPr>
              <w:keepLines/>
              <w:tabs>
                <w:tab w:val="left" w:pos="1309"/>
                <w:tab w:val="left" w:pos="1800"/>
                <w:tab w:val="left" w:pos="2160"/>
              </w:tabs>
              <w:spacing w:line="360" w:lineRule="auto"/>
              <w:ind w:left="33"/>
              <w:rPr>
                <w:rFonts w:ascii="David" w:hAnsi="David" w:cstheme="minorBidi"/>
                <w:rtl/>
                <w:lang w:bidi="ar-AE"/>
              </w:rPr>
            </w:pPr>
            <w:r>
              <w:rPr>
                <w:rFonts w:ascii="David" w:hAnsi="David" w:cstheme="minorBidi" w:hint="cs"/>
                <w:rtl/>
                <w:lang w:bidi="ar-AE"/>
              </w:rPr>
              <w:t xml:space="preserve">ورق مُعاد تدويره, %100 مُعاد تدويره, </w:t>
            </w:r>
            <w:r w:rsidRPr="00330A4F">
              <w:rPr>
                <w:rFonts w:ascii="David" w:hAnsi="David" w:cs="David"/>
                <w:rtl/>
              </w:rPr>
              <w:t xml:space="preserve">75 </w:t>
            </w:r>
            <w:r>
              <w:rPr>
                <w:rFonts w:ascii="David" w:hAnsi="David" w:cstheme="minorBidi" w:hint="cs"/>
                <w:rtl/>
                <w:lang w:bidi="ar-AE"/>
              </w:rPr>
              <w:t>أو</w:t>
            </w:r>
            <w:r w:rsidRPr="00330A4F">
              <w:rPr>
                <w:rFonts w:ascii="David" w:hAnsi="David" w:cs="David"/>
                <w:rtl/>
              </w:rPr>
              <w:t xml:space="preserve"> 80 </w:t>
            </w:r>
            <w:r>
              <w:rPr>
                <w:rFonts w:ascii="David" w:hAnsi="David" w:cstheme="minorBidi" w:hint="cs"/>
                <w:rtl/>
                <w:lang w:bidi="ar-AE"/>
              </w:rPr>
              <w:t>غرام</w:t>
            </w:r>
          </w:p>
        </w:tc>
      </w:tr>
    </w:tbl>
    <w:p w:rsidR="00DC1AA6" w:rsidRDefault="00DC1AA6" w:rsidP="00175243">
      <w:pPr>
        <w:spacing w:line="360" w:lineRule="auto"/>
        <w:jc w:val="both"/>
        <w:rPr>
          <w:rFonts w:ascii="David" w:hAnsi="David" w:cs="David"/>
          <w:rtl/>
        </w:rPr>
      </w:pPr>
      <w:bookmarkStart w:id="1" w:name="_Ref14879084"/>
      <w:bookmarkStart w:id="2" w:name="_Ref15563229"/>
    </w:p>
    <w:p w:rsidR="00666F85" w:rsidRDefault="00666F85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بالإضافة الى ذلك, سيتم الإعلان عن الفائزين الذين قدموا عرضهم للرزمة أ وكانت عروضهم تستوفي شروط المناقصة, كموردي إطار حسب المادة 17و للوائح المناقصات الإلزامية.</w:t>
      </w:r>
    </w:p>
    <w:p w:rsidR="00666F85" w:rsidRDefault="00666F85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في الحالات التي لم تُعلن فيها لجنة المناقصات عن مؤهلين آخرين, أو في حالة </w:t>
      </w:r>
      <w:r>
        <w:rPr>
          <w:rFonts w:ascii="David" w:hAnsi="David" w:cstheme="minorBidi" w:hint="eastAsia"/>
          <w:rtl/>
          <w:lang w:bidi="ar-AE"/>
        </w:rPr>
        <w:t>إيقاف</w:t>
      </w:r>
      <w:r>
        <w:rPr>
          <w:rFonts w:ascii="David" w:hAnsi="David" w:cstheme="minorBidi" w:hint="cs"/>
          <w:rtl/>
          <w:lang w:bidi="ar-AE"/>
        </w:rPr>
        <w:t xml:space="preserve"> التعاقد مع المورد الفائز بعد مرور تسعة أشهر من الإعلان عن المرشح الفائز, يحق لمنظم المناقصة تنفيذ اجراء تنافسي (فيما يلي: "الاجراء التنافسي") بين موردي الإطار.</w:t>
      </w:r>
    </w:p>
    <w:p w:rsidR="00A43F63" w:rsidRDefault="00A43F63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بالإضافة الى ذلك, توجد إمكانية أن يُضيف منظم المناقصة مكون ورقي غير موجود في إطار المناقصة, من المورد الفائز أو بواسطة اجراء تنافسي بين الموردين, يخضع لتعليمات المناقصة بهذا الخصوص.</w:t>
      </w:r>
    </w:p>
    <w:p w:rsidR="00A43F63" w:rsidRDefault="00A43F63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الاشتراك في </w:t>
      </w:r>
      <w:r>
        <w:rPr>
          <w:rFonts w:ascii="David" w:hAnsi="David" w:cstheme="minorBidi" w:hint="eastAsia"/>
          <w:rtl/>
          <w:lang w:bidi="ar-AE"/>
        </w:rPr>
        <w:t>الإجراءات</w:t>
      </w:r>
      <w:r>
        <w:rPr>
          <w:rFonts w:ascii="David" w:hAnsi="David" w:cstheme="minorBidi" w:hint="cs"/>
          <w:rtl/>
          <w:lang w:bidi="ar-AE"/>
        </w:rPr>
        <w:t xml:space="preserve"> التنافسية غير إلزامي لموردي الإطار.</w:t>
      </w:r>
    </w:p>
    <w:p w:rsidR="000623A3" w:rsidRDefault="000623A3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</w:p>
    <w:p w:rsidR="000623A3" w:rsidRDefault="000623A3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تشمل المناقصة على إمكانية الحصول على تفضيل منتجات البلاد حسب لوائح المناقصات (تفضيل منتجات البلاد) للعام 1995.</w:t>
      </w:r>
    </w:p>
    <w:p w:rsidR="00060DD1" w:rsidRDefault="00060DD1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</w:p>
    <w:p w:rsidR="00060DD1" w:rsidRDefault="00D37979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فترة التعاقد هي لمدة 24 شهر, يحق لمنظم المناقصة تمديد هذه الفترة بفترات إضافية لا تزيد عن 36 شهر إضافي.</w:t>
      </w:r>
    </w:p>
    <w:p w:rsidR="00D37979" w:rsidRDefault="00D37979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الشروط المُسبقة للاشتراك في المناقصة:</w:t>
      </w:r>
    </w:p>
    <w:p w:rsidR="00700593" w:rsidRPr="00666F85" w:rsidRDefault="00700593" w:rsidP="00175243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</w:p>
    <w:bookmarkEnd w:id="1"/>
    <w:bookmarkEnd w:id="2"/>
    <w:p w:rsidR="00A171B7" w:rsidRPr="00A171B7" w:rsidRDefault="00A171B7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 w:rsidRPr="00124C22">
        <w:rPr>
          <w:rFonts w:hint="cs"/>
          <w:rtl/>
          <w:lang w:bidi="ar-AE"/>
        </w:rPr>
        <w:t>مُقدم العرض هو عبارة عن هيئة قانونية (بما في ذلك شراكة</w:t>
      </w:r>
      <w:r>
        <w:rPr>
          <w:rFonts w:hint="cs"/>
          <w:rtl/>
          <w:lang w:bidi="ar-AE"/>
        </w:rPr>
        <w:t>) مُسجلة في إسرائيل حسب القانون</w:t>
      </w:r>
      <w:r w:rsidRPr="00124C22">
        <w:rPr>
          <w:rFonts w:hint="cs"/>
          <w:rtl/>
          <w:lang w:bidi="ar-AE"/>
        </w:rPr>
        <w:t>.</w:t>
      </w:r>
    </w:p>
    <w:p w:rsidR="00A171B7" w:rsidRPr="00A171B7" w:rsidRDefault="00A171B7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 w:rsidRPr="00124C22">
        <w:rPr>
          <w:rFonts w:hint="cs"/>
          <w:rtl/>
          <w:lang w:bidi="ar-AE"/>
        </w:rPr>
        <w:t>مُقدم العرض يستوفي تعليمات قانون صفقات الهيئات العامة, للعام 1976, للتعاقد مع هيئة عامة.</w:t>
      </w:r>
    </w:p>
    <w:p w:rsidR="00A171B7" w:rsidRDefault="00A171B7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 w:rsidRPr="00A171B7">
        <w:rPr>
          <w:rFonts w:cs="Arial" w:hint="cs"/>
          <w:rtl/>
          <w:lang w:bidi="ar-AE"/>
        </w:rPr>
        <w:lastRenderedPageBreak/>
        <w:t xml:space="preserve">مُقدم العرض لا يملك أية نسبة في مُقدم عرض آخر للمناقصة. </w:t>
      </w:r>
      <w:r w:rsidRPr="00EB5EEB">
        <w:rPr>
          <w:rFonts w:hint="cs"/>
          <w:rtl/>
        </w:rPr>
        <w:t>(</w:t>
      </w:r>
      <w:r w:rsidRPr="00A171B7">
        <w:rPr>
          <w:rFonts w:ascii="Arial" w:hAnsi="Arial" w:cs="Arial" w:hint="cs"/>
          <w:rtl/>
          <w:lang w:bidi="ar-AE"/>
        </w:rPr>
        <w:t>حيازة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بهذا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السياق</w:t>
      </w:r>
      <w:r w:rsidRPr="00EB5EEB">
        <w:rPr>
          <w:rFonts w:hint="cs"/>
          <w:rtl/>
          <w:lang w:bidi="ar-AE"/>
        </w:rPr>
        <w:t xml:space="preserve">, </w:t>
      </w:r>
      <w:r w:rsidRPr="00A171B7">
        <w:rPr>
          <w:rFonts w:ascii="Arial" w:hAnsi="Arial" w:cs="Arial" w:hint="cs"/>
          <w:rtl/>
          <w:lang w:bidi="ar-AE"/>
        </w:rPr>
        <w:t>حيازة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بصورة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مباشرة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أو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غير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مباشرة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بنسبة</w:t>
      </w:r>
      <w:r w:rsidRPr="00EB5EEB">
        <w:rPr>
          <w:rFonts w:hint="cs"/>
          <w:rtl/>
          <w:lang w:bidi="ar-AE"/>
        </w:rPr>
        <w:t xml:space="preserve"> 25% </w:t>
      </w:r>
      <w:r w:rsidRPr="00A171B7">
        <w:rPr>
          <w:rFonts w:ascii="Arial" w:hAnsi="Arial" w:cs="Arial" w:hint="cs"/>
          <w:rtl/>
          <w:lang w:bidi="ar-AE"/>
        </w:rPr>
        <w:t>أو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أكثر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من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وسائل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السيطرة</w:t>
      </w:r>
      <w:r w:rsidRPr="00EB5EEB">
        <w:rPr>
          <w:rFonts w:hint="cs"/>
          <w:rtl/>
          <w:lang w:bidi="ar-AE"/>
        </w:rPr>
        <w:t xml:space="preserve">, </w:t>
      </w:r>
      <w:r w:rsidRPr="00A171B7">
        <w:rPr>
          <w:rFonts w:ascii="Arial" w:hAnsi="Arial" w:cs="Arial" w:hint="cs"/>
          <w:rtl/>
          <w:lang w:bidi="ar-AE"/>
        </w:rPr>
        <w:t>كما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تم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تعريفها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حسب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قانون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الأوراق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المالية</w:t>
      </w:r>
      <w:r w:rsidRPr="00EB5EEB">
        <w:rPr>
          <w:rFonts w:hint="cs"/>
          <w:rtl/>
          <w:lang w:bidi="ar-AE"/>
        </w:rPr>
        <w:t xml:space="preserve"> </w:t>
      </w:r>
      <w:r w:rsidRPr="00A171B7">
        <w:rPr>
          <w:rFonts w:ascii="Arial" w:hAnsi="Arial" w:cs="Arial" w:hint="cs"/>
          <w:rtl/>
          <w:lang w:bidi="ar-AE"/>
        </w:rPr>
        <w:t>للعام</w:t>
      </w:r>
      <w:r w:rsidRPr="00EB5EEB">
        <w:rPr>
          <w:rFonts w:hint="cs"/>
          <w:rtl/>
          <w:lang w:bidi="ar-AE"/>
        </w:rPr>
        <w:t xml:space="preserve"> 1968), </w:t>
      </w:r>
      <w:r w:rsidRPr="00A171B7">
        <w:rPr>
          <w:rFonts w:cs="Arial" w:hint="cs"/>
          <w:rtl/>
          <w:lang w:bidi="ar-AE"/>
        </w:rPr>
        <w:t>كما أنه لجهة واحدة لا توجد نسبة حيازة 25% وأكثر في مُقدمين اثنين للعرض</w:t>
      </w:r>
      <w:r w:rsidRPr="00EB5EEB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بالإضافة الى أن مُقدم العرض ليس مقاول ثانوي لدى مُقدم عرض آخر, بخصوص تنفيذ الخدمات المذكورة في المناقصة.</w:t>
      </w:r>
      <w:r w:rsidRPr="00EB5EEB">
        <w:rPr>
          <w:rFonts w:hint="cs"/>
          <w:rtl/>
        </w:rPr>
        <w:t xml:space="preserve"> </w:t>
      </w:r>
    </w:p>
    <w:p w:rsidR="00700593" w:rsidRPr="00700593" w:rsidRDefault="00700593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>مقدم العرض بعمل بصورة متواصلة لمدة 24 شهر, بين السنوات 2017- 2018, بتزويد ورق تصوير وطباعة.</w:t>
      </w:r>
    </w:p>
    <w:p w:rsidR="00700593" w:rsidRPr="00700593" w:rsidRDefault="00700593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>بحوزة مُقدم العرض أو المقاول الثانوي من قبله مركز خدمة كما تم تعريفه في المناقصة.</w:t>
      </w:r>
    </w:p>
    <w:p w:rsidR="00700593" w:rsidRPr="00915E3B" w:rsidRDefault="00915E3B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 xml:space="preserve">مدخولات مُقدم العرض من بيع ورق التصوير والطباعة (مع الشركات الثانوية التي يملكها بسيطرة تامة %100) بخصوص كل رزمة من الرزم, في كل سنة من السنوات 2017, 2018 هو على الأقل: في الرزمة أ- 15 مليون شيكل جديد, في الرزمة ب </w:t>
      </w:r>
      <w:r>
        <w:rPr>
          <w:rFonts w:ascii="David" w:hAnsi="David" w:cstheme="minorBidi"/>
          <w:rtl/>
          <w:lang w:bidi="ar-AE"/>
        </w:rPr>
        <w:t>–</w:t>
      </w:r>
      <w:r>
        <w:rPr>
          <w:rFonts w:ascii="David" w:hAnsi="David" w:cstheme="minorBidi" w:hint="cs"/>
          <w:rtl/>
          <w:lang w:bidi="ar-AE"/>
        </w:rPr>
        <w:t xml:space="preserve"> 0.4 مليون شيكل جديد.</w:t>
      </w:r>
    </w:p>
    <w:p w:rsidR="00CE0AA7" w:rsidRPr="00CE0AA7" w:rsidRDefault="002C52A9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 xml:space="preserve">البيع لثلاثة زبائن على الأقل (لا يشمل البيع بالتجزئة) </w:t>
      </w:r>
      <w:r w:rsidR="00CE0AA7">
        <w:rPr>
          <w:rFonts w:ascii="David" w:hAnsi="David" w:cstheme="minorBidi" w:hint="cs"/>
          <w:rtl/>
          <w:lang w:bidi="ar-AE"/>
        </w:rPr>
        <w:t>بحجم لا يقل عن الرزمة أ: 250,000 شيكل جديد سنوياً لكل زبون, الرزمة ب: 50,000 شيكل جديد سنوياً لكل زبون.</w:t>
      </w:r>
    </w:p>
    <w:p w:rsidR="00915E3B" w:rsidRPr="00A171B7" w:rsidRDefault="00CE0AA7" w:rsidP="00A171B7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 xml:space="preserve">مقدم العرض قام خلال السنوات 2017- 2018 بتزويد ورق تصوير وطباعة </w:t>
      </w:r>
      <w:r w:rsidR="002C52A9">
        <w:rPr>
          <w:rFonts w:ascii="David" w:hAnsi="David" w:cstheme="minorBidi" w:hint="cs"/>
          <w:rtl/>
          <w:lang w:bidi="ar-AE"/>
        </w:rPr>
        <w:t>لخمسة عشر (15) نقطة تسليم على الأقل وفي كل منطقة من مناطق الخدمة حيث كان لمُقدم العرض ثلاثة نقاط تسليم (حسب تعريفات المناقصة).</w:t>
      </w:r>
    </w:p>
    <w:p w:rsidR="00DC1AA6" w:rsidRPr="00330A4F" w:rsidRDefault="00DC1AA6" w:rsidP="00DC1AA6">
      <w:pPr>
        <w:pStyle w:val="a4"/>
        <w:spacing w:line="360" w:lineRule="auto"/>
        <w:jc w:val="both"/>
        <w:rPr>
          <w:rFonts w:ascii="David" w:hAnsi="David" w:cs="David"/>
          <w:u w:val="single"/>
        </w:rPr>
      </w:pPr>
    </w:p>
    <w:p w:rsidR="008441B2" w:rsidRPr="008441B2" w:rsidRDefault="008441B2" w:rsidP="008441B2">
      <w:pPr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يُمكن تحميل مستندات المناقصة بدون دفع من موقع مديرية المشتريات الحكومية على الانترنت بالعنوان:</w:t>
      </w:r>
      <w:r w:rsidRPr="008441B2">
        <w:rPr>
          <w:rStyle w:val="Hyperlink"/>
          <w:rFonts w:ascii="David" w:eastAsiaTheme="minorHAnsi" w:hAnsi="David" w:cs="David"/>
        </w:rPr>
        <w:t xml:space="preserve"> </w:t>
      </w:r>
      <w:hyperlink r:id="rId7" w:history="1">
        <w:r w:rsidRPr="0058768C">
          <w:rPr>
            <w:rStyle w:val="Hyperlink"/>
            <w:rFonts w:ascii="David" w:eastAsiaTheme="minorHAnsi" w:hAnsi="David" w:cs="David"/>
          </w:rPr>
          <w:t>https://www.mr.gov.il</w:t>
        </w:r>
      </w:hyperlink>
      <w:r>
        <w:rPr>
          <w:rFonts w:ascii="David" w:hAnsi="David" w:cstheme="minorBidi" w:hint="cs"/>
          <w:rtl/>
          <w:lang w:bidi="ar-AE"/>
        </w:rPr>
        <w:t>.</w:t>
      </w:r>
    </w:p>
    <w:p w:rsidR="008441B2" w:rsidRDefault="008441B2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محررة المناقصة من قبل مديرية المشتريات الحكومية هي السيدة هداس مايزلس.</w:t>
      </w:r>
    </w:p>
    <w:p w:rsidR="00441852" w:rsidRDefault="00441852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يجب تقديم العروض للمناقصة بمغلفات مُغلقة لصندوق المناقصات في مديرية المشتريات الحكومية, شارع نتانئيل لوريخ 1, الطابق الأرضي القدس.</w:t>
      </w:r>
    </w:p>
    <w:p w:rsidR="00B321E1" w:rsidRDefault="00B321E1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rtl/>
          <w:lang w:bidi="ar-AE"/>
        </w:rPr>
      </w:pPr>
    </w:p>
    <w:p w:rsidR="00B321E1" w:rsidRDefault="00B321E1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الموعد الأخير لتقديم العروض هو 6.10.2019 في الساعة 13:00.</w:t>
      </w:r>
    </w:p>
    <w:p w:rsidR="00B321E1" w:rsidRPr="00B321E1" w:rsidRDefault="00B321E1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يُمكن إرسال الأسئلة الاستفسارية للعنوان: </w:t>
      </w:r>
      <w:hyperlink r:id="rId8" w:history="1">
        <w:r>
          <w:rPr>
            <w:rStyle w:val="Hyperlink"/>
            <w:rFonts w:ascii="David" w:hAnsi="David" w:cs="David"/>
          </w:rPr>
          <w:t>ecopaper</w:t>
        </w:r>
        <w:r w:rsidRPr="006E1655">
          <w:rPr>
            <w:rStyle w:val="Hyperlink"/>
            <w:rFonts w:ascii="David" w:hAnsi="David" w:cs="David"/>
          </w:rPr>
          <w:t>@mof.gov.il</w:t>
        </w:r>
      </w:hyperlink>
      <w:r>
        <w:rPr>
          <w:rFonts w:ascii="David" w:hAnsi="David" w:cstheme="minorBidi" w:hint="cs"/>
          <w:rtl/>
          <w:lang w:bidi="ar-AE"/>
        </w:rPr>
        <w:t xml:space="preserve"> حتى تاريخ 9.9.2019.</w:t>
      </w:r>
    </w:p>
    <w:p w:rsidR="00A668D4" w:rsidRDefault="00A668D4" w:rsidP="00330A4F">
      <w:pPr>
        <w:spacing w:line="360" w:lineRule="auto"/>
        <w:jc w:val="both"/>
        <w:rPr>
          <w:rFonts w:ascii="David" w:hAnsi="David" w:cs="David"/>
          <w:rtl/>
        </w:rPr>
      </w:pPr>
    </w:p>
    <w:p w:rsidR="009A15E1" w:rsidRDefault="009A15E1" w:rsidP="009A15E1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يحق لمنظم المناقصة حتلنة مستندات المناقصة. سيتم نشر جميع الحتلنات بما في ذلك حتلنة المواعيد وأية معلومات إضافية بخصوص </w:t>
      </w:r>
      <w:r>
        <w:rPr>
          <w:rFonts w:ascii="David" w:hAnsi="David" w:cstheme="minorBidi" w:hint="eastAsia"/>
          <w:rtl/>
          <w:lang w:bidi="ar-AE"/>
        </w:rPr>
        <w:t>إجراءات</w:t>
      </w:r>
      <w:r>
        <w:rPr>
          <w:rFonts w:ascii="David" w:hAnsi="David" w:cstheme="minorBidi" w:hint="cs"/>
          <w:rtl/>
          <w:lang w:bidi="ar-AE"/>
        </w:rPr>
        <w:t xml:space="preserve"> المناقصة في موقع مديرية المشتريات الحكومية على الانترنت, تحت العنوان مناقصات مديرية المشتريات </w:t>
      </w:r>
      <w:r>
        <w:rPr>
          <w:rFonts w:ascii="David" w:hAnsi="David" w:cstheme="minorBidi"/>
          <w:rtl/>
          <w:lang w:bidi="ar-AE"/>
        </w:rPr>
        <w:t>–</w:t>
      </w:r>
      <w:r>
        <w:rPr>
          <w:rFonts w:ascii="David" w:hAnsi="David" w:cstheme="minorBidi" w:hint="cs"/>
          <w:rtl/>
          <w:lang w:bidi="ar-AE"/>
        </w:rPr>
        <w:t xml:space="preserve"> مناقصة 2019- 02 لتزويد ورق </w:t>
      </w:r>
      <w:r w:rsidRPr="00DE4C38">
        <w:rPr>
          <w:rFonts w:ascii="David" w:hAnsi="David" w:cstheme="minorBidi" w:hint="cs"/>
          <w:rtl/>
          <w:lang w:bidi="ar-AE"/>
        </w:rPr>
        <w:t>بأداء بيئي مُحسن للطباعة والتصوير</w:t>
      </w:r>
      <w:r w:rsidR="000171FE">
        <w:rPr>
          <w:rFonts w:ascii="David" w:hAnsi="David" w:cstheme="minorBidi" w:hint="cs"/>
          <w:rtl/>
          <w:lang w:bidi="ar-AE"/>
        </w:rPr>
        <w:t xml:space="preserve"> لصالح الوزارات الحكومية.</w:t>
      </w:r>
    </w:p>
    <w:p w:rsidR="00F61259" w:rsidRDefault="00F61259" w:rsidP="009A15E1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للتوضيح, تجدر الإشارة الى أن مستندات المناقصة وأية معلومات أخرى موجودة في الموقع هي المُلزمة وهذا الإعلان لا يُعبر عما ورد في مستندات المناقصة. </w:t>
      </w:r>
      <w:r w:rsidR="00864C94">
        <w:rPr>
          <w:rFonts w:ascii="David" w:hAnsi="David" w:cstheme="minorBidi" w:hint="cs"/>
          <w:rtl/>
          <w:lang w:bidi="ar-AE"/>
        </w:rPr>
        <w:t>في حالة وجود تناقض بين ما ورد في هذا الإعلان وبين ما ورد في مستندات المناقصة أو أية حتلنة أخرى</w:t>
      </w:r>
      <w:r w:rsidR="00F94866">
        <w:rPr>
          <w:rFonts w:ascii="David" w:hAnsi="David" w:cstheme="minorBidi" w:hint="cs"/>
          <w:rtl/>
          <w:lang w:bidi="ar-AE"/>
        </w:rPr>
        <w:t xml:space="preserve"> ستظهر في الموقع, سوف تكون تعليمات المناقصة هي المُلزمة.</w:t>
      </w:r>
    </w:p>
    <w:p w:rsidR="00F94866" w:rsidRDefault="00F94866" w:rsidP="009A15E1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</w:p>
    <w:p w:rsidR="00F94866" w:rsidRDefault="00F94866" w:rsidP="009A15E1">
      <w:pPr>
        <w:spacing w:line="360" w:lineRule="auto"/>
        <w:jc w:val="both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lastRenderedPageBreak/>
        <w:t>لا يلتزم منظم المناقصة باختيار أي عرض ويحق له الغاء المناقصة كلها أو جزء منها أو تأجيلها لأي سبب من الأسباب.</w:t>
      </w:r>
    </w:p>
    <w:p w:rsidR="00F61259" w:rsidRPr="00F61259" w:rsidRDefault="00F61259" w:rsidP="00330A4F">
      <w:pPr>
        <w:spacing w:line="360" w:lineRule="auto"/>
        <w:jc w:val="both"/>
        <w:rPr>
          <w:rFonts w:ascii="David" w:hAnsi="David" w:cstheme="minorBidi"/>
          <w:b/>
          <w:bCs/>
          <w:rtl/>
          <w:lang w:bidi="ar-AE"/>
        </w:rPr>
      </w:pPr>
    </w:p>
    <w:p w:rsidR="00377628" w:rsidRPr="00330A4F" w:rsidRDefault="00377628" w:rsidP="00330A4F">
      <w:pPr>
        <w:spacing w:line="360" w:lineRule="auto"/>
        <w:jc w:val="both"/>
        <w:rPr>
          <w:rFonts w:ascii="David" w:hAnsi="David" w:cs="David"/>
          <w:rtl/>
        </w:rPr>
      </w:pP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4B90" w:rsidRDefault="00AB4B90" w:rsidP="0070608A">
      <w:r>
        <w:separator/>
      </w:r>
    </w:p>
  </w:endnote>
  <w:endnote w:type="continuationSeparator" w:id="0">
    <w:p w:rsidR="00AB4B90" w:rsidRDefault="00AB4B90" w:rsidP="00706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4B90" w:rsidRDefault="00AB4B90" w:rsidP="0070608A">
      <w:r>
        <w:separator/>
      </w:r>
    </w:p>
  </w:footnote>
  <w:footnote w:type="continuationSeparator" w:id="0">
    <w:p w:rsidR="00AB4B90" w:rsidRDefault="00AB4B90" w:rsidP="007060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4" w15:restartNumberingAfterBreak="0">
    <w:nsid w:val="20063C1E"/>
    <w:multiLevelType w:val="multilevel"/>
    <w:tmpl w:val="290C13A8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32"/>
        <w:szCs w:val="36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15A40E9"/>
    <w:multiLevelType w:val="hybridMultilevel"/>
    <w:tmpl w:val="42A8AD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466AF"/>
    <w:multiLevelType w:val="multilevel"/>
    <w:tmpl w:val="C2F0F3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640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ind w:left="2495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9415E2"/>
    <w:multiLevelType w:val="multilevel"/>
    <w:tmpl w:val="D8F6E8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C068DA"/>
    <w:multiLevelType w:val="multilevel"/>
    <w:tmpl w:val="31C26D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20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8F148F"/>
    <w:multiLevelType w:val="multilevel"/>
    <w:tmpl w:val="615804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3D18728F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67F73112"/>
    <w:multiLevelType w:val="multilevel"/>
    <w:tmpl w:val="5CAE1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3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7EB66CBF"/>
    <w:multiLevelType w:val="multilevel"/>
    <w:tmpl w:val="96C690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9"/>
  </w:num>
  <w:num w:numId="5">
    <w:abstractNumId w:val="0"/>
  </w:num>
  <w:num w:numId="6">
    <w:abstractNumId w:val="11"/>
  </w:num>
  <w:num w:numId="7">
    <w:abstractNumId w:val="14"/>
  </w:num>
  <w:num w:numId="8">
    <w:abstractNumId w:val="5"/>
  </w:num>
  <w:num w:numId="9">
    <w:abstractNumId w:val="3"/>
  </w:num>
  <w:num w:numId="10">
    <w:abstractNumId w:val="6"/>
  </w:num>
  <w:num w:numId="11">
    <w:abstractNumId w:val="12"/>
  </w:num>
  <w:num w:numId="12">
    <w:abstractNumId w:val="8"/>
  </w:num>
  <w:num w:numId="13">
    <w:abstractNumId w:val="4"/>
  </w:num>
  <w:num w:numId="14">
    <w:abstractNumId w:val="1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3307"/>
    <w:rsid w:val="000171FE"/>
    <w:rsid w:val="00060DD1"/>
    <w:rsid w:val="000623A3"/>
    <w:rsid w:val="00084849"/>
    <w:rsid w:val="000A5449"/>
    <w:rsid w:val="000C72F9"/>
    <w:rsid w:val="000D3697"/>
    <w:rsid w:val="00127074"/>
    <w:rsid w:val="001355CC"/>
    <w:rsid w:val="00175243"/>
    <w:rsid w:val="002679D3"/>
    <w:rsid w:val="00294039"/>
    <w:rsid w:val="002A12C3"/>
    <w:rsid w:val="002A75D0"/>
    <w:rsid w:val="002C52A9"/>
    <w:rsid w:val="00330A4F"/>
    <w:rsid w:val="003472DB"/>
    <w:rsid w:val="00367837"/>
    <w:rsid w:val="00377628"/>
    <w:rsid w:val="0038119D"/>
    <w:rsid w:val="0042468D"/>
    <w:rsid w:val="00441852"/>
    <w:rsid w:val="00456121"/>
    <w:rsid w:val="0046348C"/>
    <w:rsid w:val="00481A51"/>
    <w:rsid w:val="004A0455"/>
    <w:rsid w:val="00501E31"/>
    <w:rsid w:val="005779D9"/>
    <w:rsid w:val="00584943"/>
    <w:rsid w:val="005969B6"/>
    <w:rsid w:val="005B0584"/>
    <w:rsid w:val="005E17B5"/>
    <w:rsid w:val="005F5A0D"/>
    <w:rsid w:val="006401E1"/>
    <w:rsid w:val="00641EF1"/>
    <w:rsid w:val="0066474B"/>
    <w:rsid w:val="006659F2"/>
    <w:rsid w:val="00666F85"/>
    <w:rsid w:val="00673CC5"/>
    <w:rsid w:val="00677F34"/>
    <w:rsid w:val="00687537"/>
    <w:rsid w:val="006A5E9A"/>
    <w:rsid w:val="006B0FFD"/>
    <w:rsid w:val="00700593"/>
    <w:rsid w:val="0070608A"/>
    <w:rsid w:val="00744123"/>
    <w:rsid w:val="00756D80"/>
    <w:rsid w:val="007777D1"/>
    <w:rsid w:val="00781D8D"/>
    <w:rsid w:val="007914E8"/>
    <w:rsid w:val="00792B8F"/>
    <w:rsid w:val="0079700D"/>
    <w:rsid w:val="007B0134"/>
    <w:rsid w:val="00800394"/>
    <w:rsid w:val="00826CA8"/>
    <w:rsid w:val="008441B2"/>
    <w:rsid w:val="00864C94"/>
    <w:rsid w:val="00880BE2"/>
    <w:rsid w:val="008B7854"/>
    <w:rsid w:val="008C48C8"/>
    <w:rsid w:val="008D04B8"/>
    <w:rsid w:val="008D2167"/>
    <w:rsid w:val="008F72C6"/>
    <w:rsid w:val="008F74D2"/>
    <w:rsid w:val="00915E3B"/>
    <w:rsid w:val="009634B4"/>
    <w:rsid w:val="0098062D"/>
    <w:rsid w:val="00991DF4"/>
    <w:rsid w:val="009A15E1"/>
    <w:rsid w:val="009B2177"/>
    <w:rsid w:val="00A171B7"/>
    <w:rsid w:val="00A301BA"/>
    <w:rsid w:val="00A43F63"/>
    <w:rsid w:val="00A668D4"/>
    <w:rsid w:val="00A7089D"/>
    <w:rsid w:val="00AB1563"/>
    <w:rsid w:val="00AB4B90"/>
    <w:rsid w:val="00AE43B2"/>
    <w:rsid w:val="00AF165E"/>
    <w:rsid w:val="00B321E1"/>
    <w:rsid w:val="00B54B47"/>
    <w:rsid w:val="00B55924"/>
    <w:rsid w:val="00BC4380"/>
    <w:rsid w:val="00BE6FEA"/>
    <w:rsid w:val="00C203D1"/>
    <w:rsid w:val="00C33CD1"/>
    <w:rsid w:val="00CA69FB"/>
    <w:rsid w:val="00CD2144"/>
    <w:rsid w:val="00CE0AA7"/>
    <w:rsid w:val="00D37979"/>
    <w:rsid w:val="00D510AD"/>
    <w:rsid w:val="00D56BD0"/>
    <w:rsid w:val="00D86CC3"/>
    <w:rsid w:val="00DC1AA6"/>
    <w:rsid w:val="00DE4C38"/>
    <w:rsid w:val="00E16DBA"/>
    <w:rsid w:val="00EB22FD"/>
    <w:rsid w:val="00ED5D70"/>
    <w:rsid w:val="00EF2D87"/>
    <w:rsid w:val="00F61259"/>
    <w:rsid w:val="00F94866"/>
    <w:rsid w:val="00FA1354"/>
    <w:rsid w:val="00FB7A47"/>
    <w:rsid w:val="00FC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,Section Heading"/>
    <w:basedOn w:val="a0"/>
    <w:next w:val="a0"/>
    <w:link w:val="10"/>
    <w:qFormat/>
    <w:rsid w:val="0046348C"/>
    <w:pPr>
      <w:widowControl w:val="0"/>
      <w:numPr>
        <w:numId w:val="11"/>
      </w:numPr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0"/>
    <w:next w:val="a0"/>
    <w:link w:val="20"/>
    <w:unhideWhenUsed/>
    <w:qFormat/>
    <w:rsid w:val="0046348C"/>
    <w:pPr>
      <w:widowControl w:val="0"/>
      <w:numPr>
        <w:ilvl w:val="1"/>
        <w:numId w:val="11"/>
      </w:numPr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,כותרת 31"/>
    <w:basedOn w:val="a0"/>
    <w:next w:val="a0"/>
    <w:link w:val="30"/>
    <w:unhideWhenUsed/>
    <w:rsid w:val="0046348C"/>
    <w:pPr>
      <w:widowControl w:val="0"/>
      <w:numPr>
        <w:ilvl w:val="2"/>
        <w:numId w:val="11"/>
      </w:numPr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0"/>
    <w:next w:val="a0"/>
    <w:link w:val="40"/>
    <w:uiPriority w:val="9"/>
    <w:unhideWhenUsed/>
    <w:qFormat/>
    <w:rsid w:val="0046348C"/>
    <w:pPr>
      <w:numPr>
        <w:ilvl w:val="3"/>
        <w:numId w:val="11"/>
      </w:num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aliases w:val="Heading 5 תו,ASAPHeading 5, תו12,Heading 5 Char Char,תו12,רגיל ממוספר אב"/>
    <w:basedOn w:val="a0"/>
    <w:next w:val="a0"/>
    <w:link w:val="50"/>
    <w:unhideWhenUsed/>
    <w:rsid w:val="0046348C"/>
    <w:pPr>
      <w:widowControl w:val="0"/>
      <w:numPr>
        <w:ilvl w:val="4"/>
        <w:numId w:val="11"/>
      </w:numPr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aliases w:val="ASAPHeading 6,רגיל ממוספר 123 תחת אב"/>
    <w:basedOn w:val="a0"/>
    <w:next w:val="a0"/>
    <w:link w:val="60"/>
    <w:unhideWhenUsed/>
    <w:rsid w:val="0046348C"/>
    <w:pPr>
      <w:widowControl w:val="0"/>
      <w:numPr>
        <w:ilvl w:val="5"/>
        <w:numId w:val="11"/>
      </w:numPr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aliases w:val="ASAPHeading 7"/>
    <w:basedOn w:val="a0"/>
    <w:next w:val="a0"/>
    <w:link w:val="70"/>
    <w:unhideWhenUsed/>
    <w:rsid w:val="0046348C"/>
    <w:pPr>
      <w:widowControl w:val="0"/>
      <w:numPr>
        <w:ilvl w:val="6"/>
        <w:numId w:val="11"/>
      </w:numPr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0"/>
    <w:next w:val="a0"/>
    <w:link w:val="80"/>
    <w:unhideWhenUsed/>
    <w:rsid w:val="0046348C"/>
    <w:pPr>
      <w:numPr>
        <w:ilvl w:val="7"/>
        <w:numId w:val="11"/>
      </w:num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0"/>
    <w:next w:val="a0"/>
    <w:link w:val="90"/>
    <w:unhideWhenUsed/>
    <w:rsid w:val="0046348C"/>
    <w:pPr>
      <w:numPr>
        <w:ilvl w:val="8"/>
        <w:numId w:val="11"/>
      </w:num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4">
    <w:name w:val="List Paragraph"/>
    <w:basedOn w:val="a0"/>
    <w:link w:val="a5"/>
    <w:uiPriority w:val="34"/>
    <w:qFormat/>
    <w:rsid w:val="008F74D2"/>
    <w:pPr>
      <w:ind w:left="720"/>
    </w:pPr>
  </w:style>
  <w:style w:type="paragraph" w:customStyle="1" w:styleId="a6">
    <w:name w:val="כותרת נספח"/>
    <w:basedOn w:val="a0"/>
    <w:next w:val="a0"/>
    <w:link w:val="a7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7">
    <w:name w:val="כותרת נספח תו"/>
    <w:link w:val="a6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5">
    <w:name w:val="פיסקת רשימה תו"/>
    <w:link w:val="a4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uiPriority w:val="99"/>
    <w:rsid w:val="00FC25EB"/>
    <w:rPr>
      <w:sz w:val="16"/>
      <w:szCs w:val="16"/>
    </w:rPr>
  </w:style>
  <w:style w:type="paragraph" w:customStyle="1" w:styleId="ab">
    <w:name w:val="ה"/>
    <w:basedOn w:val="a0"/>
    <w:link w:val="ac"/>
    <w:qFormat/>
    <w:rsid w:val="00FC25EB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b/>
      <w:noProof/>
      <w:lang w:eastAsia="he-IL"/>
    </w:rPr>
  </w:style>
  <w:style w:type="character" w:customStyle="1" w:styleId="ac">
    <w:name w:val="ה תו"/>
    <w:basedOn w:val="a1"/>
    <w:link w:val="ab"/>
    <w:rsid w:val="00FC25E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d">
    <w:name w:val="טקסט הערה תו"/>
    <w:basedOn w:val="a1"/>
    <w:link w:val="ae"/>
    <w:uiPriority w:val="99"/>
    <w:rsid w:val="00EF2D87"/>
  </w:style>
  <w:style w:type="paragraph" w:styleId="ae">
    <w:name w:val="annotation text"/>
    <w:basedOn w:val="a0"/>
    <w:link w:val="ad"/>
    <w:uiPriority w:val="99"/>
    <w:rsid w:val="00EF2D87"/>
    <w:rPr>
      <w:rFonts w:asciiTheme="minorHAnsi" w:eastAsiaTheme="minorHAnsi" w:hAnsiTheme="minorHAnsi" w:cstheme="minorBidi"/>
      <w:sz w:val="22"/>
      <w:szCs w:val="22"/>
    </w:rPr>
  </w:style>
  <w:style w:type="character" w:customStyle="1" w:styleId="11">
    <w:name w:val="טקסט הערה תו1"/>
    <w:basedOn w:val="a1"/>
    <w:uiPriority w:val="99"/>
    <w:semiHidden/>
    <w:rsid w:val="00EF2D87"/>
    <w:rPr>
      <w:rFonts w:ascii="Times New Roman" w:eastAsia="Times New Roman" w:hAnsi="Times New Roman" w:cs="Times New Roman"/>
      <w:sz w:val="20"/>
      <w:szCs w:val="20"/>
    </w:rPr>
  </w:style>
  <w:style w:type="character" w:customStyle="1" w:styleId="10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1"/>
    <w:link w:val="1"/>
    <w:rsid w:val="0046348C"/>
    <w:rPr>
      <w:rFonts w:ascii="Times New Roman" w:eastAsia="Times New Roman" w:hAnsi="Times New Roman" w:cs="Times New Roman"/>
      <w:b/>
      <w:bCs/>
      <w:caps/>
      <w:spacing w:val="15"/>
      <w:sz w:val="36"/>
      <w:szCs w:val="36"/>
    </w:rPr>
  </w:style>
  <w:style w:type="character" w:customStyle="1" w:styleId="20">
    <w:name w:val="כותרת 2 תו"/>
    <w:aliases w:val="E תו,h2 תו,h21 תו,ASAPHeading 2 תו,סעיף ראשי תו,כותרת 2 תו תו תו תו,כותרת 2 תו תו תו תו תו תו תו תו,כותרת 2 תו תו תו תו תו תו תו1,#2 - כותרת תו,Heading 2 תו תו,Reset numbering תו,Heading Contents תו,H21 תו,H22 תו,H211 תו,H23 תו,H212 תו,H24 תו"/>
    <w:basedOn w:val="a1"/>
    <w:link w:val="2"/>
    <w:rsid w:val="0046348C"/>
    <w:rPr>
      <w:rFonts w:ascii="Times New Roman" w:eastAsia="Times New Roman" w:hAnsi="Times New Roman" w:cs="Times New Roman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 תו תו תו תו"/>
    <w:basedOn w:val="a1"/>
    <w:link w:val="3"/>
    <w:rsid w:val="0046348C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0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1"/>
    <w:link w:val="4"/>
    <w:uiPriority w:val="9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0">
    <w:name w:val="כותרת 5 תו"/>
    <w:aliases w:val="Heading 5 תו תו,ASAPHeading 5 תו, תו12 תו,Heading 5 Char Char תו,תו12 תו,רגיל ממוספר אב תו"/>
    <w:basedOn w:val="a1"/>
    <w:link w:val="5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0">
    <w:name w:val="כותרת 6 תו"/>
    <w:aliases w:val="ASAPHeading 6 תו,רגיל ממוספר 123 תחת אב תו"/>
    <w:basedOn w:val="a1"/>
    <w:link w:val="6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0">
    <w:name w:val="כותרת 7 תו"/>
    <w:aliases w:val="ASAPHeading 7 תו"/>
    <w:basedOn w:val="a1"/>
    <w:link w:val="7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1"/>
    <w:link w:val="8"/>
    <w:rsid w:val="0046348C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1"/>
    <w:link w:val="9"/>
    <w:rsid w:val="0046348C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">
    <w:name w:val="Quote"/>
    <w:basedOn w:val="a0"/>
    <w:next w:val="a0"/>
    <w:link w:val="af0"/>
    <w:uiPriority w:val="29"/>
    <w:rsid w:val="0046348C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1"/>
    <w:link w:val="af"/>
    <w:uiPriority w:val="29"/>
    <w:rsid w:val="0046348C"/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a">
    <w:name w:val="פסקה"/>
    <w:basedOn w:val="a0"/>
    <w:uiPriority w:val="99"/>
    <w:rsid w:val="0046348C"/>
    <w:pPr>
      <w:numPr>
        <w:numId w:val="9"/>
      </w:numPr>
      <w:spacing w:line="360" w:lineRule="auto"/>
      <w:ind w:left="1020" w:right="0" w:firstLine="0"/>
      <w:jc w:val="both"/>
    </w:pPr>
    <w:rPr>
      <w:rFonts w:cs="David"/>
      <w:snapToGrid w:val="0"/>
      <w:sz w:val="20"/>
      <w:szCs w:val="26"/>
      <w:lang w:eastAsia="he-IL"/>
    </w:rPr>
  </w:style>
  <w:style w:type="paragraph" w:styleId="af1">
    <w:name w:val="annotation subject"/>
    <w:basedOn w:val="ae"/>
    <w:next w:val="ae"/>
    <w:link w:val="af2"/>
    <w:uiPriority w:val="99"/>
    <w:semiHidden/>
    <w:unhideWhenUsed/>
    <w:rsid w:val="000A544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f2">
    <w:name w:val="נושא הערה תו"/>
    <w:basedOn w:val="ad"/>
    <w:link w:val="af1"/>
    <w:uiPriority w:val="99"/>
    <w:semiHidden/>
    <w:rsid w:val="000A5449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3-">
    <w:name w:val="#3 - סעיף"/>
    <w:basedOn w:val="a0"/>
    <w:link w:val="3-0"/>
    <w:qFormat/>
    <w:rsid w:val="00DC1AA6"/>
    <w:pPr>
      <w:numPr>
        <w:ilvl w:val="1"/>
        <w:numId w:val="14"/>
      </w:numPr>
      <w:tabs>
        <w:tab w:val="left" w:pos="1334"/>
      </w:tabs>
      <w:spacing w:before="240" w:after="240" w:line="360" w:lineRule="auto"/>
      <w:jc w:val="both"/>
      <w:outlineLvl w:val="1"/>
    </w:pPr>
    <w:rPr>
      <w:rFonts w:cs="David"/>
      <w:noProof/>
      <w:lang w:eastAsia="he-IL"/>
    </w:rPr>
  </w:style>
  <w:style w:type="character" w:customStyle="1" w:styleId="3-0">
    <w:name w:val="#3 - סעיף תו"/>
    <w:basedOn w:val="a1"/>
    <w:link w:val="3-"/>
    <w:rsid w:val="00DC1AA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f3">
    <w:name w:val="header"/>
    <w:basedOn w:val="a0"/>
    <w:link w:val="af4"/>
    <w:uiPriority w:val="99"/>
    <w:unhideWhenUsed/>
    <w:rsid w:val="0070608A"/>
    <w:pPr>
      <w:tabs>
        <w:tab w:val="center" w:pos="4153"/>
        <w:tab w:val="right" w:pos="8306"/>
      </w:tabs>
    </w:pPr>
  </w:style>
  <w:style w:type="character" w:customStyle="1" w:styleId="af4">
    <w:name w:val="כותרת עליונה תו"/>
    <w:basedOn w:val="a1"/>
    <w:link w:val="af3"/>
    <w:uiPriority w:val="99"/>
    <w:rsid w:val="0070608A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footer"/>
    <w:basedOn w:val="a0"/>
    <w:link w:val="af6"/>
    <w:uiPriority w:val="99"/>
    <w:unhideWhenUsed/>
    <w:rsid w:val="0070608A"/>
    <w:pPr>
      <w:tabs>
        <w:tab w:val="center" w:pos="4153"/>
        <w:tab w:val="right" w:pos="8306"/>
      </w:tabs>
    </w:pPr>
  </w:style>
  <w:style w:type="character" w:customStyle="1" w:styleId="af6">
    <w:name w:val="כותרת תחתונה תו"/>
    <w:basedOn w:val="a1"/>
    <w:link w:val="af5"/>
    <w:uiPriority w:val="99"/>
    <w:rsid w:val="0070608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gital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678</Words>
  <Characters>3395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ניסים בן-צרפתי</dc:creator>
  <cp:lastModifiedBy>יוכי בר-מימון</cp:lastModifiedBy>
  <cp:revision>2</cp:revision>
  <cp:lastPrinted>2017-04-26T10:03:00Z</cp:lastPrinted>
  <dcterms:created xsi:type="dcterms:W3CDTF">2019-08-21T12:31:00Z</dcterms:created>
  <dcterms:modified xsi:type="dcterms:W3CDTF">2019-08-21T12:31:00Z</dcterms:modified>
</cp:coreProperties>
</file>